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565" w:rsidRDefault="0051620B" w:rsidP="00AF6565">
      <w:pPr>
        <w:pStyle w:val="berschrift1"/>
        <w:spacing w:before="0" w:after="0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>Erklärung zur Aufklärung über subventionserhebliche Tatsachen</w:t>
      </w:r>
      <w:r w:rsidR="00AF6565">
        <w:rPr>
          <w:sz w:val="28"/>
        </w:rPr>
        <w:t xml:space="preserve"> sowie </w:t>
      </w:r>
    </w:p>
    <w:p w:rsidR="00AF6565" w:rsidRDefault="00AF6565" w:rsidP="00AF6565">
      <w:pPr>
        <w:pStyle w:val="berschrift1"/>
        <w:spacing w:before="0" w:after="0"/>
        <w:jc w:val="center"/>
        <w:rPr>
          <w:sz w:val="28"/>
        </w:rPr>
      </w:pPr>
      <w:r>
        <w:rPr>
          <w:sz w:val="28"/>
        </w:rPr>
        <w:t xml:space="preserve">zur Beachtung des </w:t>
      </w:r>
      <w:r w:rsidR="00237C37">
        <w:rPr>
          <w:sz w:val="28"/>
        </w:rPr>
        <w:t>Tariftreue- und Vergabe</w:t>
      </w:r>
      <w:r>
        <w:rPr>
          <w:sz w:val="28"/>
        </w:rPr>
        <w:t>gesetzes</w:t>
      </w:r>
    </w:p>
    <w:p w:rsidR="00572F44" w:rsidRDefault="00572F44">
      <w:pPr>
        <w:rPr>
          <w:rFonts w:ascii="Arial" w:hAnsi="Arial" w:cs="Arial"/>
        </w:rPr>
      </w:pPr>
    </w:p>
    <w:tbl>
      <w:tblPr>
        <w:tblW w:w="8928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28"/>
      </w:tblGrid>
      <w:tr w:rsidR="00572F44">
        <w:trPr>
          <w:trHeight w:val="2610"/>
        </w:trPr>
        <w:tc>
          <w:tcPr>
            <w:tcW w:w="892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572F44" w:rsidRDefault="00572F44">
            <w:pPr>
              <w:rPr>
                <w:rFonts w:ascii="Arial" w:hAnsi="Arial" w:cs="Arial"/>
                <w:b/>
                <w:bCs/>
              </w:rPr>
            </w:pPr>
          </w:p>
          <w:p w:rsidR="00572F44" w:rsidRDefault="0051620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Antragsteller: </w:t>
            </w:r>
          </w:p>
          <w:p w:rsidR="00572F44" w:rsidRDefault="00572F44">
            <w:pPr>
              <w:rPr>
                <w:rFonts w:ascii="Arial" w:hAnsi="Arial" w:cs="Arial"/>
                <w:b/>
                <w:bCs/>
              </w:rPr>
            </w:pPr>
          </w:p>
          <w:p w:rsidR="00572F44" w:rsidRDefault="0051620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Anschrift: </w:t>
            </w:r>
          </w:p>
          <w:p w:rsidR="00572F44" w:rsidRDefault="00572F44">
            <w:pPr>
              <w:rPr>
                <w:rFonts w:ascii="Arial" w:hAnsi="Arial" w:cs="Arial"/>
                <w:b/>
                <w:bCs/>
              </w:rPr>
            </w:pPr>
          </w:p>
          <w:p w:rsidR="00572F44" w:rsidRDefault="0051620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Projekt: </w:t>
            </w:r>
          </w:p>
          <w:p w:rsidR="00AF6565" w:rsidRDefault="00AF6565" w:rsidP="00AF6565">
            <w:pPr>
              <w:jc w:val="center"/>
              <w:rPr>
                <w:rFonts w:ascii="Arial" w:hAnsi="Arial" w:cs="Arial"/>
                <w:sz w:val="28"/>
              </w:rPr>
            </w:pPr>
          </w:p>
          <w:p w:rsidR="00572F44" w:rsidRPr="00AF6565" w:rsidRDefault="00AF6565" w:rsidP="00AF6565">
            <w:pPr>
              <w:jc w:val="center"/>
              <w:rPr>
                <w:rFonts w:ascii="Arial" w:hAnsi="Arial" w:cs="Arial"/>
                <w:b/>
                <w:bCs/>
              </w:rPr>
            </w:pPr>
            <w:r w:rsidRPr="00AF6565">
              <w:rPr>
                <w:rFonts w:ascii="Arial" w:hAnsi="Arial" w:cs="Arial"/>
                <w:sz w:val="28"/>
              </w:rPr>
              <w:t>Erklärung zur Aufklärung über subventionserhebliche Tatsachen</w:t>
            </w:r>
          </w:p>
          <w:p w:rsidR="00572F44" w:rsidRDefault="0051620B">
            <w:pPr>
              <w:pStyle w:val="FlieText"/>
              <w:spacing w:before="200" w:after="200"/>
              <w:rPr>
                <w:rFonts w:cs="Arial"/>
                <w:color w:val="000000"/>
                <w:sz w:val="20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18"/>
              </w:rPr>
              <w:t>Mir/Uns ist bekannt</w:t>
            </w:r>
            <w:r>
              <w:rPr>
                <w:rFonts w:cs="Arial"/>
                <w:color w:val="000000"/>
                <w:sz w:val="20"/>
                <w:szCs w:val="18"/>
              </w:rPr>
              <w:t xml:space="preserve">, dass </w:t>
            </w:r>
            <w:r>
              <w:rPr>
                <w:rFonts w:cs="Arial"/>
                <w:sz w:val="20"/>
                <w:szCs w:val="18"/>
              </w:rPr>
              <w:t>die im Antrag für das oben genannte Projekt</w:t>
            </w:r>
            <w:r>
              <w:rPr>
                <w:rFonts w:cs="Arial"/>
                <w:color w:val="000000"/>
                <w:sz w:val="20"/>
                <w:szCs w:val="18"/>
              </w:rPr>
              <w:t xml:space="preserve"> (und den beigefügten Unterlagen) enthaltenen Tatsachen bzw. Angaben, von denen die Gewährung oder das Belassen der Zuwendung abhängig ist, subventionserhebliche Tatsachen im Sinne des § 264 Strafgeset</w:t>
            </w:r>
            <w:r>
              <w:rPr>
                <w:rFonts w:cs="Arial"/>
                <w:color w:val="000000"/>
                <w:sz w:val="20"/>
                <w:szCs w:val="18"/>
              </w:rPr>
              <w:t>z</w:t>
            </w:r>
            <w:r>
              <w:rPr>
                <w:rFonts w:cs="Arial"/>
                <w:color w:val="000000"/>
                <w:sz w:val="20"/>
                <w:szCs w:val="18"/>
              </w:rPr>
              <w:t>buch (StGB) (Subventionsbetrug) sind und dass ich/wir nach § 1 des Niedersächsischen Subve</w:t>
            </w:r>
            <w:r>
              <w:rPr>
                <w:rFonts w:cs="Arial"/>
                <w:color w:val="000000"/>
                <w:sz w:val="20"/>
                <w:szCs w:val="18"/>
              </w:rPr>
              <w:t>n</w:t>
            </w:r>
            <w:r>
              <w:rPr>
                <w:rFonts w:cs="Arial"/>
                <w:color w:val="000000"/>
                <w:sz w:val="20"/>
                <w:szCs w:val="18"/>
              </w:rPr>
              <w:t>tionsgesetzes vom 22.06.1977 (</w:t>
            </w:r>
            <w:proofErr w:type="spellStart"/>
            <w:r>
              <w:rPr>
                <w:rFonts w:cs="Arial"/>
                <w:color w:val="000000"/>
                <w:sz w:val="20"/>
                <w:szCs w:val="18"/>
              </w:rPr>
              <w:t>Nds</w:t>
            </w:r>
            <w:proofErr w:type="spellEnd"/>
            <w:r>
              <w:rPr>
                <w:rFonts w:cs="Arial"/>
                <w:color w:val="000000"/>
                <w:sz w:val="20"/>
                <w:szCs w:val="18"/>
              </w:rPr>
              <w:t xml:space="preserve">. GVBI. S. 189) </w:t>
            </w:r>
            <w:proofErr w:type="spellStart"/>
            <w:r>
              <w:rPr>
                <w:rFonts w:cs="Arial"/>
                <w:color w:val="000000"/>
                <w:sz w:val="20"/>
                <w:szCs w:val="18"/>
              </w:rPr>
              <w:t>i.V.m</w:t>
            </w:r>
            <w:proofErr w:type="spellEnd"/>
            <w:r>
              <w:rPr>
                <w:rFonts w:cs="Arial"/>
                <w:color w:val="000000"/>
                <w:sz w:val="20"/>
                <w:szCs w:val="18"/>
              </w:rPr>
              <w:t>. § 3 des Subventionsgesetzes vom 29.07.1976 (BGBI. I. S. 2037) in den jeweils geltenden Fassungen verpflichtet bin/sind, der bewi</w:t>
            </w:r>
            <w:r>
              <w:rPr>
                <w:rFonts w:cs="Arial"/>
                <w:color w:val="000000"/>
                <w:sz w:val="20"/>
                <w:szCs w:val="18"/>
              </w:rPr>
              <w:t>l</w:t>
            </w:r>
            <w:r>
              <w:rPr>
                <w:rFonts w:cs="Arial"/>
                <w:color w:val="000000"/>
                <w:sz w:val="20"/>
                <w:szCs w:val="18"/>
              </w:rPr>
              <w:t>ligenden Stelle unverzüglich alle Tatsachen mitzuteilen, die der Bewilligung, Weitergewährung, Inanspruchnahme oder dem Belassen der Zuwendung entgegenstehen oder für die Rückford</w:t>
            </w:r>
            <w:r>
              <w:rPr>
                <w:rFonts w:cs="Arial"/>
                <w:color w:val="000000"/>
                <w:sz w:val="20"/>
                <w:szCs w:val="18"/>
              </w:rPr>
              <w:t>e</w:t>
            </w:r>
            <w:r>
              <w:rPr>
                <w:rFonts w:cs="Arial"/>
                <w:color w:val="000000"/>
                <w:sz w:val="20"/>
                <w:szCs w:val="18"/>
              </w:rPr>
              <w:t xml:space="preserve">rung der Zuwendung erheblich sind. </w:t>
            </w:r>
          </w:p>
          <w:p w:rsidR="00572F44" w:rsidRDefault="0051620B">
            <w:pPr>
              <w:pStyle w:val="FlieText"/>
              <w:spacing w:before="200" w:after="200"/>
              <w:rPr>
                <w:rFonts w:cs="Arial"/>
                <w:color w:val="000000"/>
                <w:sz w:val="20"/>
                <w:szCs w:val="18"/>
              </w:rPr>
            </w:pPr>
            <w:r>
              <w:rPr>
                <w:rFonts w:cs="Arial"/>
                <w:color w:val="000000"/>
                <w:sz w:val="20"/>
                <w:szCs w:val="18"/>
              </w:rPr>
              <w:t xml:space="preserve">Mir/uns ist ferner bekannt, dass die Nichteinhaltung dieser Verpflichtung strafrechtlich verfolgt werden kann. </w:t>
            </w:r>
          </w:p>
          <w:p w:rsidR="00572F44" w:rsidRDefault="0051620B">
            <w:pPr>
              <w:pStyle w:val="FlieText"/>
              <w:spacing w:before="200" w:after="20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Zu den subventionserheblichen Tatsachen gehören insbesondere solche, </w:t>
            </w:r>
          </w:p>
          <w:p w:rsidR="00194E03" w:rsidRPr="00194E03" w:rsidRDefault="0051620B" w:rsidP="00194E03">
            <w:pPr>
              <w:pStyle w:val="FlieText"/>
              <w:numPr>
                <w:ilvl w:val="0"/>
                <w:numId w:val="2"/>
              </w:numPr>
              <w:ind w:left="102" w:hanging="102"/>
              <w:rPr>
                <w:sz w:val="20"/>
                <w:szCs w:val="18"/>
              </w:rPr>
            </w:pPr>
            <w:r w:rsidRPr="00194E03">
              <w:rPr>
                <w:rFonts w:cs="Arial"/>
                <w:sz w:val="20"/>
              </w:rPr>
              <w:t>die zur Beurteilung der Notwendigkeit und Angemessenheit der Zuwendung von Bedeutung sind,</w:t>
            </w:r>
          </w:p>
          <w:p w:rsidR="00194E03" w:rsidRPr="00194E03" w:rsidRDefault="0051620B" w:rsidP="00194E03">
            <w:pPr>
              <w:pStyle w:val="FlieText"/>
              <w:numPr>
                <w:ilvl w:val="0"/>
                <w:numId w:val="2"/>
              </w:numPr>
              <w:ind w:left="102" w:hanging="102"/>
              <w:rPr>
                <w:sz w:val="20"/>
                <w:szCs w:val="18"/>
              </w:rPr>
            </w:pPr>
            <w:r w:rsidRPr="00194E03">
              <w:rPr>
                <w:sz w:val="20"/>
                <w:szCs w:val="18"/>
              </w:rPr>
              <w:t xml:space="preserve">die Gegenstand der Bilanzen, Gewinn- und Verlustrechnungen, Vermögensübersichten oder </w:t>
            </w:r>
            <w:r w:rsidR="00194E03" w:rsidRPr="00194E03">
              <w:rPr>
                <w:sz w:val="20"/>
                <w:szCs w:val="18"/>
              </w:rPr>
              <w:br/>
            </w:r>
            <w:r w:rsidRPr="00194E03">
              <w:rPr>
                <w:sz w:val="20"/>
                <w:szCs w:val="18"/>
              </w:rPr>
              <w:t xml:space="preserve">Gutachten, des Finanzierungsplans, des Haushalts- oder Wirtschaftsplans oder sonstiger dem </w:t>
            </w:r>
            <w:r w:rsidR="00194E03" w:rsidRPr="00194E03">
              <w:rPr>
                <w:sz w:val="20"/>
                <w:szCs w:val="18"/>
              </w:rPr>
              <w:br/>
            </w:r>
            <w:r w:rsidRPr="00194E03">
              <w:rPr>
                <w:sz w:val="20"/>
                <w:szCs w:val="18"/>
              </w:rPr>
              <w:t>Antrag</w:t>
            </w:r>
            <w:r w:rsidR="00194E03" w:rsidRPr="00194E03">
              <w:rPr>
                <w:sz w:val="20"/>
                <w:szCs w:val="18"/>
              </w:rPr>
              <w:t xml:space="preserve"> beizufügender Unterlagen sind,</w:t>
            </w:r>
          </w:p>
          <w:p w:rsidR="00194E03" w:rsidRDefault="0051620B" w:rsidP="00194E03">
            <w:pPr>
              <w:pStyle w:val="FlieText"/>
              <w:numPr>
                <w:ilvl w:val="0"/>
                <w:numId w:val="2"/>
              </w:numPr>
              <w:ind w:left="102" w:hanging="102"/>
              <w:rPr>
                <w:sz w:val="20"/>
                <w:szCs w:val="18"/>
              </w:rPr>
            </w:pPr>
            <w:r w:rsidRPr="00194E03">
              <w:rPr>
                <w:sz w:val="20"/>
                <w:szCs w:val="18"/>
              </w:rPr>
              <w:t>von denen nach Verwaltungsverfahrensrecht, nach Haushaltsrecht oder anderen Rechtsvo</w:t>
            </w:r>
            <w:r w:rsidRPr="00194E03">
              <w:rPr>
                <w:sz w:val="20"/>
                <w:szCs w:val="18"/>
              </w:rPr>
              <w:t>r</w:t>
            </w:r>
            <w:r w:rsidR="00194E03" w:rsidRPr="00194E03">
              <w:rPr>
                <w:sz w:val="20"/>
                <w:szCs w:val="18"/>
              </w:rPr>
              <w:t>s</w:t>
            </w:r>
            <w:r w:rsidRPr="00194E03">
              <w:rPr>
                <w:sz w:val="20"/>
                <w:szCs w:val="18"/>
              </w:rPr>
              <w:t xml:space="preserve">chriften die Rückzahlung der Zuwendung abhängig ist, </w:t>
            </w:r>
          </w:p>
          <w:p w:rsidR="00572F44" w:rsidRPr="00194E03" w:rsidRDefault="0051620B" w:rsidP="00194E03">
            <w:pPr>
              <w:pStyle w:val="FlieText"/>
              <w:numPr>
                <w:ilvl w:val="0"/>
                <w:numId w:val="2"/>
              </w:numPr>
              <w:ind w:left="102" w:hanging="102"/>
              <w:rPr>
                <w:sz w:val="20"/>
                <w:szCs w:val="18"/>
              </w:rPr>
            </w:pPr>
            <w:r w:rsidRPr="00194E03">
              <w:rPr>
                <w:sz w:val="20"/>
                <w:szCs w:val="18"/>
              </w:rPr>
              <w:t>die sich auf die Art und Weise der Verwendung eines auf der Zuwendung beschafften Gege</w:t>
            </w:r>
            <w:r w:rsidRPr="00194E03">
              <w:rPr>
                <w:sz w:val="20"/>
                <w:szCs w:val="18"/>
              </w:rPr>
              <w:t>n</w:t>
            </w:r>
            <w:r w:rsidRPr="00194E03">
              <w:rPr>
                <w:sz w:val="20"/>
                <w:szCs w:val="18"/>
              </w:rPr>
              <w:t xml:space="preserve">standes beziehen, </w:t>
            </w:r>
          </w:p>
          <w:p w:rsidR="00572F44" w:rsidRDefault="0051620B" w:rsidP="00194E03">
            <w:pPr>
              <w:pStyle w:val="Default"/>
              <w:ind w:left="102" w:hanging="102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- die durch Scheingeschäfte oder Scheinhandlungen verdeckt werden, sowie Rechtsgeschäfte oder Handlungen unter Missbrauch von Gestaltungsmöglichkeiten im Zusammenhang mit einer beantragten Zuwendung. </w:t>
            </w:r>
          </w:p>
          <w:p w:rsidR="00572F44" w:rsidRDefault="00572F44">
            <w:pPr>
              <w:pStyle w:val="Default"/>
              <w:rPr>
                <w:sz w:val="20"/>
                <w:szCs w:val="18"/>
              </w:rPr>
            </w:pPr>
          </w:p>
          <w:p w:rsidR="00AF6565" w:rsidRDefault="00AF6565">
            <w:pPr>
              <w:pStyle w:val="Default"/>
              <w:rPr>
                <w:sz w:val="20"/>
                <w:szCs w:val="18"/>
              </w:rPr>
            </w:pPr>
          </w:p>
          <w:p w:rsidR="00AF6565" w:rsidRDefault="00AF6565" w:rsidP="00AF6565">
            <w:pPr>
              <w:jc w:val="center"/>
              <w:rPr>
                <w:rFonts w:ascii="Arial" w:hAnsi="Arial" w:cs="Arial"/>
                <w:sz w:val="28"/>
              </w:rPr>
            </w:pPr>
            <w:r w:rsidRPr="00AF6565">
              <w:rPr>
                <w:rFonts w:ascii="Arial" w:hAnsi="Arial" w:cs="Arial"/>
                <w:sz w:val="28"/>
              </w:rPr>
              <w:t xml:space="preserve">Erklärung zur </w:t>
            </w:r>
            <w:r>
              <w:rPr>
                <w:rFonts w:ascii="Arial" w:hAnsi="Arial" w:cs="Arial"/>
                <w:sz w:val="28"/>
              </w:rPr>
              <w:t xml:space="preserve">Beachtung des </w:t>
            </w:r>
            <w:r w:rsidR="00237C37" w:rsidRPr="00237C37">
              <w:rPr>
                <w:rFonts w:ascii="Arial" w:hAnsi="Arial" w:cs="Arial"/>
                <w:sz w:val="28"/>
              </w:rPr>
              <w:t>Tariftreue- und Vergabegesetzes</w:t>
            </w:r>
          </w:p>
          <w:p w:rsidR="00AF6565" w:rsidRPr="00237C37" w:rsidRDefault="00237C37" w:rsidP="00237C37">
            <w:pPr>
              <w:pStyle w:val="FlieText"/>
              <w:spacing w:before="200" w:after="200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18"/>
              </w:rPr>
              <w:t>Niedersächsischer Antragsteller*:</w:t>
            </w:r>
            <w:r>
              <w:rPr>
                <w:rFonts w:cs="Arial"/>
                <w:bCs/>
                <w:color w:val="000000"/>
                <w:sz w:val="20"/>
                <w:szCs w:val="18"/>
              </w:rPr>
              <w:br/>
            </w:r>
            <w:r w:rsidR="00AF6565" w:rsidRPr="0051620B">
              <w:rPr>
                <w:rFonts w:cs="Arial"/>
                <w:bCs/>
                <w:color w:val="000000"/>
                <w:sz w:val="20"/>
                <w:szCs w:val="18"/>
              </w:rPr>
              <w:t xml:space="preserve">Ich/Wir verpflichte/verpflichten uns, </w:t>
            </w:r>
            <w:r>
              <w:rPr>
                <w:rFonts w:cs="Arial"/>
                <w:bCs/>
                <w:color w:val="000000"/>
                <w:sz w:val="20"/>
                <w:szCs w:val="18"/>
              </w:rPr>
              <w:t>das Niedersächsische Tariftreue- und Vergabegesetz (</w:t>
            </w:r>
            <w:proofErr w:type="spellStart"/>
            <w:r>
              <w:rPr>
                <w:rFonts w:cs="Arial"/>
                <w:bCs/>
                <w:color w:val="000000"/>
                <w:sz w:val="20"/>
                <w:szCs w:val="18"/>
              </w:rPr>
              <w:t>NTVergG</w:t>
            </w:r>
            <w:proofErr w:type="spellEnd"/>
            <w:r>
              <w:rPr>
                <w:rFonts w:cs="Arial"/>
                <w:bCs/>
                <w:color w:val="000000"/>
                <w:sz w:val="20"/>
                <w:szCs w:val="18"/>
              </w:rPr>
              <w:t xml:space="preserve">) bzw. das </w:t>
            </w:r>
            <w:r w:rsidRPr="00237C37">
              <w:rPr>
                <w:rFonts w:cs="Arial"/>
                <w:bCs/>
                <w:color w:val="000000"/>
                <w:sz w:val="20"/>
                <w:szCs w:val="18"/>
              </w:rPr>
              <w:t>Bremische Gesetz zur Sicherung von Tariftreue, Sozialstandards und Wet</w:t>
            </w:r>
            <w:r w:rsidRPr="00237C37">
              <w:rPr>
                <w:rFonts w:cs="Arial"/>
                <w:bCs/>
                <w:color w:val="000000"/>
                <w:sz w:val="20"/>
                <w:szCs w:val="18"/>
              </w:rPr>
              <w:t>t</w:t>
            </w:r>
            <w:r w:rsidRPr="00237C37">
              <w:rPr>
                <w:rFonts w:cs="Arial"/>
                <w:bCs/>
                <w:color w:val="000000"/>
                <w:sz w:val="20"/>
                <w:szCs w:val="18"/>
              </w:rPr>
              <w:t>bewerb bei öffentlicher Auftragsvergabe</w:t>
            </w:r>
            <w:r>
              <w:rPr>
                <w:rFonts w:cs="Arial"/>
                <w:bCs/>
                <w:color w:val="000000"/>
                <w:sz w:val="20"/>
                <w:szCs w:val="18"/>
              </w:rPr>
              <w:t xml:space="preserve"> </w:t>
            </w:r>
            <w:r w:rsidRPr="00237C37">
              <w:rPr>
                <w:rFonts w:cs="Arial"/>
                <w:bCs/>
                <w:color w:val="000000"/>
                <w:sz w:val="20"/>
                <w:szCs w:val="18"/>
              </w:rPr>
              <w:t>(Tariftreue- und Vergabegesetz)</w:t>
            </w:r>
            <w:r w:rsidR="00194E03">
              <w:rPr>
                <w:rFonts w:cs="Arial"/>
                <w:bCs/>
                <w:color w:val="000000"/>
                <w:sz w:val="20"/>
                <w:szCs w:val="18"/>
              </w:rPr>
              <w:t xml:space="preserve"> z</w:t>
            </w:r>
            <w:r w:rsidR="0051620B" w:rsidRPr="00237C37">
              <w:rPr>
                <w:rFonts w:cs="Arial"/>
                <w:bCs/>
                <w:color w:val="000000"/>
                <w:sz w:val="20"/>
                <w:szCs w:val="20"/>
              </w:rPr>
              <w:t xml:space="preserve">u </w:t>
            </w:r>
            <w:r w:rsidRPr="00237C37">
              <w:rPr>
                <w:rFonts w:cs="Arial"/>
                <w:bCs/>
                <w:color w:val="000000"/>
                <w:sz w:val="20"/>
                <w:szCs w:val="20"/>
              </w:rPr>
              <w:t>beachten</w:t>
            </w:r>
            <w:r w:rsidR="00AF6565" w:rsidRPr="00237C37">
              <w:rPr>
                <w:rFonts w:cs="Arial"/>
                <w:bCs/>
                <w:color w:val="000000"/>
                <w:sz w:val="20"/>
                <w:szCs w:val="20"/>
              </w:rPr>
              <w:t>.</w:t>
            </w:r>
            <w:r w:rsidRPr="00237C37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237C37" w:rsidRPr="00237C37" w:rsidRDefault="00237C37" w:rsidP="00237C37">
            <w:pPr>
              <w:pStyle w:val="Default"/>
              <w:rPr>
                <w:sz w:val="20"/>
                <w:szCs w:val="20"/>
              </w:rPr>
            </w:pPr>
            <w:r w:rsidRPr="00237C37">
              <w:rPr>
                <w:sz w:val="20"/>
                <w:szCs w:val="20"/>
              </w:rPr>
              <w:t xml:space="preserve">Bremer Antragsteller*: </w:t>
            </w:r>
          </w:p>
          <w:p w:rsidR="00237C37" w:rsidRPr="00237C37" w:rsidRDefault="00237C37" w:rsidP="00237C37">
            <w:pPr>
              <w:pStyle w:val="Default"/>
              <w:rPr>
                <w:bCs/>
                <w:sz w:val="20"/>
                <w:szCs w:val="20"/>
              </w:rPr>
            </w:pPr>
            <w:r w:rsidRPr="00237C37">
              <w:rPr>
                <w:bCs/>
                <w:sz w:val="20"/>
                <w:szCs w:val="20"/>
              </w:rPr>
              <w:t>Ich/Wir verpflichte/verpflichten uns, das Bremische Gesetz zur Sicherung von Tariftreue, Sozia</w:t>
            </w:r>
            <w:r w:rsidRPr="00237C37">
              <w:rPr>
                <w:bCs/>
                <w:sz w:val="20"/>
                <w:szCs w:val="20"/>
              </w:rPr>
              <w:t>l</w:t>
            </w:r>
            <w:r w:rsidRPr="00237C37">
              <w:rPr>
                <w:bCs/>
                <w:sz w:val="20"/>
                <w:szCs w:val="20"/>
              </w:rPr>
              <w:t xml:space="preserve">standards und Wettbewerb bei öffentlicher Auftragsvergabe (Tariftreue- und Vergabegesetz) </w:t>
            </w:r>
            <w:r w:rsidR="00194E03" w:rsidRPr="00237C37">
              <w:rPr>
                <w:bCs/>
                <w:sz w:val="20"/>
                <w:szCs w:val="20"/>
              </w:rPr>
              <w:t>zu beachten</w:t>
            </w:r>
            <w:r w:rsidR="00194E0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sowie allen bei mir/uns beschäftigten Arbeitnehmer</w:t>
            </w:r>
            <w:r w:rsidRPr="00237C37">
              <w:rPr>
                <w:bCs/>
                <w:sz w:val="20"/>
                <w:szCs w:val="20"/>
              </w:rPr>
              <w:t>in</w:t>
            </w:r>
            <w:r>
              <w:rPr>
                <w:bCs/>
                <w:sz w:val="20"/>
                <w:szCs w:val="20"/>
              </w:rPr>
              <w:t>nen</w:t>
            </w:r>
            <w:r w:rsidRPr="00237C3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und Arbeitnehmern ein Mi</w:t>
            </w:r>
            <w:r>
              <w:rPr>
                <w:bCs/>
                <w:sz w:val="20"/>
                <w:szCs w:val="20"/>
              </w:rPr>
              <w:t>n</w:t>
            </w:r>
            <w:r>
              <w:rPr>
                <w:bCs/>
                <w:sz w:val="20"/>
                <w:szCs w:val="20"/>
              </w:rPr>
              <w:t xml:space="preserve">destlohn nach § 9 des Mindestlohngesetzes des Landes Bremen (Landesmindestlohngesetz) </w:t>
            </w:r>
            <w:r w:rsidR="00194E03">
              <w:rPr>
                <w:bCs/>
                <w:sz w:val="20"/>
                <w:szCs w:val="20"/>
              </w:rPr>
              <w:t>zu zahlen</w:t>
            </w:r>
            <w:r w:rsidRPr="00237C37">
              <w:rPr>
                <w:bCs/>
                <w:sz w:val="20"/>
                <w:szCs w:val="20"/>
              </w:rPr>
              <w:t xml:space="preserve">. </w:t>
            </w:r>
          </w:p>
          <w:p w:rsidR="00572F44" w:rsidRDefault="00572F44">
            <w:pPr>
              <w:pStyle w:val="Default"/>
              <w:rPr>
                <w:sz w:val="20"/>
                <w:szCs w:val="20"/>
              </w:rPr>
            </w:pPr>
          </w:p>
          <w:p w:rsidR="0051620B" w:rsidRDefault="0051620B">
            <w:pPr>
              <w:pStyle w:val="Default"/>
              <w:rPr>
                <w:sz w:val="20"/>
                <w:szCs w:val="18"/>
              </w:rPr>
            </w:pPr>
          </w:p>
          <w:p w:rsidR="00572F44" w:rsidRDefault="0051620B" w:rsidP="00194E03">
            <w:pPr>
              <w:pBdr>
                <w:top w:val="single" w:sz="12" w:space="1" w:color="auto"/>
              </w:pBdr>
              <w:tabs>
                <w:tab w:val="left" w:pos="284"/>
              </w:tabs>
              <w:ind w:right="566"/>
              <w:rPr>
                <w:sz w:val="20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>Ort, Datum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Rechtsverbindliche Unterschriften </w:t>
            </w:r>
          </w:p>
        </w:tc>
      </w:tr>
    </w:tbl>
    <w:p w:rsidR="00572F44" w:rsidRDefault="00572F44" w:rsidP="00194E03">
      <w:pPr>
        <w:rPr>
          <w:rFonts w:ascii="Arial" w:hAnsi="Arial" w:cs="Arial"/>
        </w:rPr>
      </w:pPr>
    </w:p>
    <w:sectPr w:rsidR="00572F44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F44" w:rsidRDefault="0051620B">
      <w:r>
        <w:separator/>
      </w:r>
    </w:p>
  </w:endnote>
  <w:endnote w:type="continuationSeparator" w:id="0">
    <w:p w:rsidR="00572F44" w:rsidRDefault="00516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F44" w:rsidRDefault="0051620B">
      <w:r>
        <w:separator/>
      </w:r>
    </w:p>
  </w:footnote>
  <w:footnote w:type="continuationSeparator" w:id="0">
    <w:p w:rsidR="00572F44" w:rsidRDefault="00516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F44" w:rsidRDefault="0051620B">
    <w:pPr>
      <w:pStyle w:val="berschrift1"/>
      <w:spacing w:after="0"/>
      <w:jc w:val="center"/>
      <w:rPr>
        <w:sz w:val="18"/>
      </w:rPr>
    </w:pPr>
    <w:r>
      <w:rPr>
        <w:b w:val="0"/>
        <w:bCs w:val="0"/>
        <w:sz w:val="18"/>
      </w:rPr>
      <w:t>Förderfonds der Länder Bremen und Niedersachsen für die Metropolregion Bremen-Oldenburg im Nordwesten</w:t>
    </w:r>
  </w:p>
  <w:p w:rsidR="00572F44" w:rsidRDefault="00572F4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8C9436"/>
    <w:multiLevelType w:val="hybridMultilevel"/>
    <w:tmpl w:val="C33C868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1766FAF"/>
    <w:multiLevelType w:val="hybridMultilevel"/>
    <w:tmpl w:val="8B92E62E"/>
    <w:lvl w:ilvl="0" w:tplc="172EB6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65"/>
    <w:rsid w:val="00194E03"/>
    <w:rsid w:val="00237C37"/>
    <w:rsid w:val="004F426A"/>
    <w:rsid w:val="0051620B"/>
    <w:rsid w:val="00572F44"/>
    <w:rsid w:val="0089722E"/>
    <w:rsid w:val="00A01202"/>
    <w:rsid w:val="00AF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atzformatierung">
    <w:name w:val="Absatzformatierung"/>
    <w:basedOn w:val="Standard"/>
    <w:autoRedefine/>
    <w:pPr>
      <w:spacing w:before="120" w:line="260" w:lineRule="exact"/>
    </w:pPr>
    <w:rPr>
      <w:rFonts w:ascii="Arial" w:hAnsi="Arial" w:cs="Arial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lieText">
    <w:name w:val="FließText"/>
    <w:basedOn w:val="Default"/>
    <w:next w:val="Default"/>
    <w:rPr>
      <w:rFonts w:cs="Times New Roman"/>
      <w:color w:val="auto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atzformatierung">
    <w:name w:val="Absatzformatierung"/>
    <w:basedOn w:val="Standard"/>
    <w:autoRedefine/>
    <w:pPr>
      <w:spacing w:before="120" w:line="260" w:lineRule="exact"/>
    </w:pPr>
    <w:rPr>
      <w:rFonts w:ascii="Arial" w:hAnsi="Arial" w:cs="Arial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lieText">
    <w:name w:val="FließText"/>
    <w:basedOn w:val="Default"/>
    <w:next w:val="Default"/>
    <w:rPr>
      <w:rFonts w:cs="Times New Roman"/>
      <w:color w:val="auto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2419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Erklärung zum Subventionsbetrug</vt:lpstr>
    </vt:vector>
  </TitlesOfParts>
  <Company>Stadtverwaltung Delmenhorst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Erklärung zum Subventionsbetrug</dc:title>
  <dc:creator>BirgitAhn</dc:creator>
  <cp:lastModifiedBy>Ahn, Birgit</cp:lastModifiedBy>
  <cp:revision>2</cp:revision>
  <dcterms:created xsi:type="dcterms:W3CDTF">2015-10-12T07:50:00Z</dcterms:created>
  <dcterms:modified xsi:type="dcterms:W3CDTF">2015-10-12T07:50:00Z</dcterms:modified>
</cp:coreProperties>
</file>